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3724E">
        <w:rPr>
          <w:b/>
          <w:color w:val="000000"/>
          <w:u w:val="single"/>
        </w:rPr>
        <w:t>112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82119B">
        <w:rPr>
          <w:rFonts w:cs="Arial"/>
        </w:rPr>
        <w:t>a feita a</w:t>
      </w:r>
      <w:r w:rsidR="0063724E">
        <w:rPr>
          <w:rFonts w:cs="Arial"/>
        </w:rPr>
        <w:t xml:space="preserve"> troca de lâmpadas e a restauração do cabeamento nos postes de iluminação na saída para Ipueira.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2119B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34194F">
        <w:rPr>
          <w:color w:val="000000"/>
        </w:rPr>
        <w:t>jul</w:t>
      </w:r>
      <w:r w:rsidR="002B253C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83F05"/>
    <w:rsid w:val="00DB7C51"/>
    <w:rsid w:val="00DF084F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06A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2019-07-12T12:50:00Z</cp:lastPrinted>
  <dcterms:created xsi:type="dcterms:W3CDTF">2019-07-12T13:10:00Z</dcterms:created>
  <dcterms:modified xsi:type="dcterms:W3CDTF">2019-07-12T13:10:00Z</dcterms:modified>
</cp:coreProperties>
</file>