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B2D73">
        <w:rPr>
          <w:b/>
          <w:color w:val="000000"/>
          <w:u w:val="single"/>
        </w:rPr>
        <w:t>051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8B2D73">
        <w:rPr>
          <w:rFonts w:cs="Arial"/>
        </w:rPr>
        <w:t>que faça a iluminação da rua: Tenente Antônio de Medeiros até a RN-118.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E0F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2020-03-11T12:34:00Z</dcterms:created>
  <dcterms:modified xsi:type="dcterms:W3CDTF">2020-03-11T12:34:00Z</dcterms:modified>
</cp:coreProperties>
</file>