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97C21">
        <w:rPr>
          <w:b/>
          <w:color w:val="000000"/>
          <w:u w:val="single"/>
        </w:rPr>
        <w:t>052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8B2D73">
        <w:rPr>
          <w:rFonts w:cs="Arial"/>
        </w:rPr>
        <w:t>que faç</w:t>
      </w:r>
      <w:r w:rsidR="00597C21">
        <w:rPr>
          <w:rFonts w:cs="Arial"/>
        </w:rPr>
        <w:t>a a conclusão do calçamento de todas as ruas do bairro: São José que dá acesso a RN-118.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B8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E50102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B07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2020-03-11T12:37:00Z</dcterms:created>
  <dcterms:modified xsi:type="dcterms:W3CDTF">2020-03-11T12:37:00Z</dcterms:modified>
</cp:coreProperties>
</file>