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17CF">
        <w:rPr>
          <w:b/>
          <w:color w:val="000000"/>
          <w:u w:val="single"/>
        </w:rPr>
        <w:t>107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</w:t>
      </w:r>
      <w:r w:rsidR="00562C68">
        <w:rPr>
          <w:rFonts w:cs="Arial"/>
        </w:rPr>
        <w:t xml:space="preserve"> se</w:t>
      </w:r>
      <w:r w:rsidR="009717CF">
        <w:rPr>
          <w:rFonts w:cs="Arial"/>
        </w:rPr>
        <w:t>ja construído um mata-burro na porteira de Manoel Santana.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717CF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9717CF">
        <w:rPr>
          <w:b/>
          <w:color w:val="000000"/>
        </w:rPr>
        <w:t xml:space="preserve">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FF1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B95C-0E54-4307-BB87-7F4926D5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2020-09-16T12:55:00Z</dcterms:created>
  <dcterms:modified xsi:type="dcterms:W3CDTF">2020-09-16T12:55:00Z</dcterms:modified>
</cp:coreProperties>
</file>