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E1152C">
        <w:rPr>
          <w:b/>
          <w:color w:val="000000"/>
          <w:u w:val="single"/>
        </w:rPr>
        <w:t>65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E1152C">
        <w:rPr>
          <w:rFonts w:cs="Arial"/>
        </w:rPr>
        <w:t>faça a ampliação dos contratos dos estagiários.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1152C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</w:p>
    <w:p w:rsidR="00F20A04" w:rsidRDefault="00E1152C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23DA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2021-04-22T15:19:00Z</cp:lastPrinted>
  <dcterms:created xsi:type="dcterms:W3CDTF">2021-04-30T12:05:00Z</dcterms:created>
  <dcterms:modified xsi:type="dcterms:W3CDTF">2021-04-30T12:05:00Z</dcterms:modified>
</cp:coreProperties>
</file>