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1E4F69">
        <w:rPr>
          <w:b/>
          <w:color w:val="000000"/>
          <w:u w:val="single"/>
        </w:rPr>
        <w:t>7</w:t>
      </w:r>
      <w:r w:rsidR="00207F28">
        <w:rPr>
          <w:b/>
          <w:color w:val="000000"/>
          <w:u w:val="single"/>
        </w:rPr>
        <w:t>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207F28">
        <w:rPr>
          <w:rFonts w:cs="Arial"/>
        </w:rPr>
        <w:t>faça a pintura dos três cemitérios públicos do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207F28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2021-06-29T11:49:00Z</dcterms:created>
  <dcterms:modified xsi:type="dcterms:W3CDTF">2021-06-29T11:49:00Z</dcterms:modified>
</cp:coreProperties>
</file>