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1EDCAA07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</w:t>
      </w:r>
      <w:r w:rsidR="006B280F">
        <w:rPr>
          <w:b/>
          <w:color w:val="000000"/>
          <w:u w:val="single"/>
        </w:rPr>
        <w:t>4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D9094AD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C600D8">
        <w:rPr>
          <w:rFonts w:cs="Arial"/>
        </w:rPr>
        <w:t xml:space="preserve"> e do Secre</w:t>
      </w:r>
      <w:r w:rsidR="006B280F">
        <w:rPr>
          <w:rFonts w:cs="Arial"/>
        </w:rPr>
        <w:t>tario de Cultura, que faça a revitalização do Beco da Prefeitura.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F6D183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48D9E695" w:rsidR="00A83134" w:rsidRDefault="006B280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2022-03-10T13:09:00Z</cp:lastPrinted>
  <dcterms:created xsi:type="dcterms:W3CDTF">2022-03-10T13:12:00Z</dcterms:created>
  <dcterms:modified xsi:type="dcterms:W3CDTF">2022-03-10T13:12:00Z</dcterms:modified>
</cp:coreProperties>
</file>