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1EDB78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93D30DC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0333E0">
        <w:rPr>
          <w:rFonts w:cs="Arial"/>
        </w:rPr>
        <w:t>a criação do Centro de Controle de Zoonoses no município</w:t>
      </w:r>
      <w:r w:rsidR="00EA3FAD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0D11AF50" w:rsidR="00A83134" w:rsidRDefault="00EA3FA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2022-04-04T13:44:00Z</cp:lastPrinted>
  <dcterms:created xsi:type="dcterms:W3CDTF">2022-04-04T13:46:00Z</dcterms:created>
  <dcterms:modified xsi:type="dcterms:W3CDTF">2022-04-04T13:46:00Z</dcterms:modified>
</cp:coreProperties>
</file>