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50C3D">
        <w:rPr>
          <w:b/>
          <w:color w:val="000000"/>
          <w:u w:val="single"/>
        </w:rPr>
        <w:t>015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7A45DE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33582">
        <w:rPr>
          <w:rFonts w:cs="Arial"/>
        </w:rPr>
        <w:t xml:space="preserve">, que faça </w:t>
      </w:r>
      <w:r w:rsidR="00E50C3D">
        <w:rPr>
          <w:rFonts w:cs="Arial"/>
        </w:rPr>
        <w:t>a re</w:t>
      </w:r>
      <w:r w:rsidR="004261EE">
        <w:rPr>
          <w:rFonts w:cs="Arial"/>
        </w:rPr>
        <w:t>forma da passagem molhada da matinha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50C3D">
        <w:rPr>
          <w:color w:val="000000"/>
        </w:rPr>
        <w:t xml:space="preserve"> 13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4261E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672B9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17069-3436-4057-BABE-705EAB5C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2024-03-06T13:44:00Z</cp:lastPrinted>
  <dcterms:created xsi:type="dcterms:W3CDTF">2024-03-13T14:53:00Z</dcterms:created>
  <dcterms:modified xsi:type="dcterms:W3CDTF">2024-03-13T14:53:00Z</dcterms:modified>
</cp:coreProperties>
</file>