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271EE">
        <w:rPr>
          <w:b/>
          <w:color w:val="000000"/>
          <w:u w:val="single"/>
        </w:rPr>
        <w:t>53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271EE">
        <w:rPr>
          <w:rFonts w:cs="Arial"/>
        </w:rPr>
        <w:t>cipal, que faça a aquisição de novos aparelhos para fisioterapia</w:t>
      </w:r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0271EE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271E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F76D-E55D-4F33-9B2F-EB80D266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2024-07-04T12:15:00Z</dcterms:created>
  <dcterms:modified xsi:type="dcterms:W3CDTF">2024-07-04T12:15:00Z</dcterms:modified>
</cp:coreProperties>
</file>