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15EDC">
        <w:rPr>
          <w:b/>
          <w:color w:val="000000"/>
          <w:u w:val="single"/>
        </w:rPr>
        <w:t>04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515EDC">
        <w:rPr>
          <w:rFonts w:cs="Arial"/>
        </w:rPr>
        <w:t>, que seja construída uma caixa d’água de dez mil litros no cemitério em nossa cidade</w:t>
      </w:r>
      <w:r w:rsidR="00F759B9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15EDC">
        <w:rPr>
          <w:color w:val="000000"/>
        </w:rPr>
        <w:t xml:space="preserve"> 31</w:t>
      </w:r>
      <w:r w:rsidR="00E04E49">
        <w:rPr>
          <w:color w:val="000000"/>
        </w:rPr>
        <w:t xml:space="preserve"> </w:t>
      </w:r>
      <w:r w:rsidR="002452A8">
        <w:rPr>
          <w:color w:val="000000"/>
        </w:rPr>
        <w:t>janeiro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515ED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EB77-5120-44E3-BB07-B2D0432C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2025-01-28T12:46:00Z</cp:lastPrinted>
  <dcterms:created xsi:type="dcterms:W3CDTF">2025-01-31T12:34:00Z</dcterms:created>
  <dcterms:modified xsi:type="dcterms:W3CDTF">2025-01-31T12:34:00Z</dcterms:modified>
</cp:coreProperties>
</file>