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34AF2">
        <w:rPr>
          <w:b/>
          <w:color w:val="000000"/>
          <w:u w:val="single"/>
        </w:rPr>
        <w:t>36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A11E39">
        <w:rPr>
          <w:rFonts w:cs="Arial"/>
        </w:rPr>
        <w:t xml:space="preserve">a </w:t>
      </w:r>
      <w:r w:rsidR="00534AF2">
        <w:rPr>
          <w:rFonts w:cs="Arial"/>
        </w:rPr>
        <w:t>a complementação da pavimentação no Bairro Ipueirinha, em frente à casa de Luís Medeiros e João Bernardo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534AF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2763-8B91-4929-A34D-697BA717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2025-03-13T21:51:00Z</cp:lastPrinted>
  <dcterms:created xsi:type="dcterms:W3CDTF">2025-03-13T22:15:00Z</dcterms:created>
  <dcterms:modified xsi:type="dcterms:W3CDTF">2025-03-13T22:15:00Z</dcterms:modified>
</cp:coreProperties>
</file>