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A0149">
        <w:rPr>
          <w:b/>
          <w:color w:val="000000"/>
          <w:u w:val="single"/>
        </w:rPr>
        <w:t>69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0A0149">
        <w:rPr>
          <w:rFonts w:cs="Arial"/>
        </w:rPr>
        <w:t xml:space="preserve"> que faça o reparo dos poços amazonas e tubulares de todo o município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A014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0A014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E557-7FB9-4414-943E-23734EFE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2025-05-22T12:26:00Z</cp:lastPrinted>
  <dcterms:created xsi:type="dcterms:W3CDTF">2025-05-29T12:58:00Z</dcterms:created>
  <dcterms:modified xsi:type="dcterms:W3CDTF">2025-05-29T12:58:00Z</dcterms:modified>
</cp:coreProperties>
</file>