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E189F">
        <w:rPr>
          <w:b/>
          <w:color w:val="000000"/>
          <w:u w:val="single"/>
        </w:rPr>
        <w:t>71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AE189F">
        <w:rPr>
          <w:rFonts w:cs="Arial"/>
        </w:rPr>
        <w:t xml:space="preserve"> que faça a reforma do ginásio de esporte </w:t>
      </w:r>
      <w:proofErr w:type="spellStart"/>
      <w:r w:rsidR="00AE189F">
        <w:rPr>
          <w:rFonts w:cs="Arial"/>
        </w:rPr>
        <w:t>Ivonilson</w:t>
      </w:r>
      <w:proofErr w:type="spellEnd"/>
      <w:r w:rsidR="00AE189F">
        <w:rPr>
          <w:rFonts w:cs="Arial"/>
        </w:rPr>
        <w:t xml:space="preserve"> Cavalcanti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0A0149">
        <w:rPr>
          <w:color w:val="000000"/>
        </w:rPr>
        <w:t>29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AE189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3C74-4018-46E9-BF05-653E43BB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2025-05-22T12:26:00Z</cp:lastPrinted>
  <dcterms:created xsi:type="dcterms:W3CDTF">2025-05-29T13:05:00Z</dcterms:created>
  <dcterms:modified xsi:type="dcterms:W3CDTF">2025-05-29T13:05:00Z</dcterms:modified>
</cp:coreProperties>
</file>