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A55BF">
        <w:rPr>
          <w:b/>
          <w:color w:val="000000"/>
          <w:u w:val="single"/>
        </w:rPr>
        <w:t>73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E63806">
        <w:rPr>
          <w:rFonts w:cs="Arial"/>
        </w:rPr>
        <w:t xml:space="preserve"> que faça </w:t>
      </w:r>
      <w:r w:rsidR="009A55BF">
        <w:rPr>
          <w:rFonts w:cs="Arial"/>
        </w:rPr>
        <w:t>a pavimentação de todas as ruas do loteamento Nova Sabugi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9A55BF">
        <w:rPr>
          <w:color w:val="000000"/>
        </w:rPr>
        <w:t>26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9A55BF">
        <w:rPr>
          <w:color w:val="000000"/>
        </w:rPr>
        <w:t>junho</w:t>
      </w:r>
      <w:bookmarkStart w:id="0" w:name="_GoBack"/>
      <w:bookmarkEnd w:id="0"/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4736D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B59A-F90E-421A-9F25-60085EA7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2025-05-29T13:05:00Z</cp:lastPrinted>
  <dcterms:created xsi:type="dcterms:W3CDTF">2025-06-26T12:41:00Z</dcterms:created>
  <dcterms:modified xsi:type="dcterms:W3CDTF">2025-06-26T12:41:00Z</dcterms:modified>
</cp:coreProperties>
</file>