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F063F">
        <w:rPr>
          <w:b/>
          <w:color w:val="000000"/>
          <w:u w:val="single"/>
        </w:rPr>
        <w:t>94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D106CE">
        <w:rPr>
          <w:rFonts w:cs="Arial"/>
        </w:rPr>
        <w:t xml:space="preserve"> que faç</w:t>
      </w:r>
      <w:r w:rsidR="00EF063F">
        <w:rPr>
          <w:rFonts w:cs="Arial"/>
        </w:rPr>
        <w:t>a a aquisição de uma unidade odontológica móvel para o município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F063F">
        <w:rPr>
          <w:color w:val="000000"/>
        </w:rPr>
        <w:t>10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EF063F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70D6-F030-4334-B20C-7F9E0AEC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2025-09-10T22:03:00Z</dcterms:created>
  <dcterms:modified xsi:type="dcterms:W3CDTF">2025-09-10T22:03:00Z</dcterms:modified>
</cp:coreProperties>
</file>