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E1366">
        <w:rPr>
          <w:b/>
          <w:color w:val="000000"/>
          <w:u w:val="single"/>
        </w:rPr>
        <w:t>102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867C00">
        <w:rPr>
          <w:rFonts w:cs="Arial"/>
        </w:rPr>
        <w:t xml:space="preserve"> que faça </w:t>
      </w:r>
      <w:r w:rsidR="005E1366">
        <w:rPr>
          <w:rFonts w:cs="Arial"/>
        </w:rPr>
        <w:t>um mata-burro no sítio Riacho de Fora, em João de Juca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5E1366">
        <w:rPr>
          <w:color w:val="000000"/>
        </w:rPr>
        <w:t>18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5E1366" w:rsidP="0084012D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67CBE-0D16-46BC-B816-933E47AA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2025-09-17T23:04:00Z</cp:lastPrinted>
  <dcterms:created xsi:type="dcterms:W3CDTF">2025-09-18T14:39:00Z</dcterms:created>
  <dcterms:modified xsi:type="dcterms:W3CDTF">2025-09-18T14:39:00Z</dcterms:modified>
</cp:coreProperties>
</file>