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A2F0A">
        <w:rPr>
          <w:b/>
          <w:color w:val="000000"/>
          <w:u w:val="single"/>
        </w:rPr>
        <w:t>111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6F5360">
        <w:rPr>
          <w:rFonts w:cs="Arial"/>
        </w:rPr>
        <w:t>l, que faç</w:t>
      </w:r>
      <w:r w:rsidR="008A2F0A">
        <w:rPr>
          <w:rFonts w:cs="Arial"/>
        </w:rPr>
        <w:t>a a pavimentação da Rua. Juvenal Antônio de Medeiros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4B92">
        <w:rPr>
          <w:color w:val="000000"/>
        </w:rPr>
        <w:t>17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8A2F0A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</w:t>
      </w:r>
      <w:bookmarkStart w:id="0" w:name="_GoBack"/>
      <w:bookmarkEnd w:id="0"/>
      <w:r>
        <w:rPr>
          <w:b/>
          <w:color w:val="000000"/>
        </w:rPr>
        <w:t>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0B2A-A3F0-4B80-8F54-C3439F8C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2025-10-17T13:49:00Z</cp:lastPrinted>
  <dcterms:created xsi:type="dcterms:W3CDTF">2025-10-17T13:51:00Z</dcterms:created>
  <dcterms:modified xsi:type="dcterms:W3CDTF">2025-10-17T13:51:00Z</dcterms:modified>
</cp:coreProperties>
</file>