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A4E4D">
        <w:rPr>
          <w:b/>
          <w:color w:val="000000"/>
          <w:u w:val="single"/>
        </w:rPr>
        <w:t>014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0A4E4D">
        <w:rPr>
          <w:rFonts w:cs="Arial"/>
        </w:rPr>
        <w:t>, a c</w:t>
      </w:r>
      <w:r w:rsidR="00AF73D8">
        <w:rPr>
          <w:rFonts w:cs="Arial"/>
        </w:rPr>
        <w:t>onclusão da pavimentação da Rua</w:t>
      </w:r>
      <w:r w:rsidR="000A4E4D">
        <w:rPr>
          <w:rFonts w:cs="Arial"/>
        </w:rPr>
        <w:t xml:space="preserve"> Professor Antônio Carlos, passando ao lado da casa de Rafael Fernandes até a pista.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43DEB">
        <w:rPr>
          <w:color w:val="000000"/>
        </w:rPr>
        <w:t xml:space="preserve"> 01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bookmarkStart w:id="0" w:name="_GoBack"/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DE5CF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18BC-30FD-471C-A628-C01CFE77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2023-03-01T12:24:00Z</cp:lastPrinted>
  <dcterms:created xsi:type="dcterms:W3CDTF">2023-03-01T12:01:00Z</dcterms:created>
  <dcterms:modified xsi:type="dcterms:W3CDTF">2023-03-01T12:24:00Z</dcterms:modified>
</cp:coreProperties>
</file>