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85C18">
        <w:rPr>
          <w:b/>
          <w:color w:val="000000"/>
          <w:u w:val="single"/>
        </w:rPr>
        <w:t>028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8B57F1">
        <w:rPr>
          <w:rFonts w:cs="Arial"/>
        </w:rPr>
        <w:t>ça a re</w:t>
      </w:r>
      <w:r w:rsidR="00885C18">
        <w:rPr>
          <w:rFonts w:cs="Arial"/>
        </w:rPr>
        <w:t>forma do açougue público.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8B57F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007C8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5C18"/>
    <w:rsid w:val="00887D5B"/>
    <w:rsid w:val="008926D9"/>
    <w:rsid w:val="00894B9A"/>
    <w:rsid w:val="008B57F1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D5A5-399A-43F6-9221-0EDDB5C3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2023-03-10T12:15:00Z</cp:lastPrinted>
  <dcterms:created xsi:type="dcterms:W3CDTF">2023-03-10T12:18:00Z</dcterms:created>
  <dcterms:modified xsi:type="dcterms:W3CDTF">2023-03-10T12:18:00Z</dcterms:modified>
</cp:coreProperties>
</file>