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722186">
        <w:rPr>
          <w:b/>
          <w:color w:val="000000"/>
          <w:u w:val="single"/>
        </w:rPr>
        <w:t>47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722186">
        <w:rPr>
          <w:rFonts w:cs="Arial"/>
        </w:rPr>
        <w:t>que faça o complemento da calçada que fica por trás do centro de saúde, na rua Professor Manoel Martiniano</w:t>
      </w:r>
      <w:r w:rsidR="00E667CA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083324">
        <w:rPr>
          <w:color w:val="000000"/>
        </w:rPr>
        <w:t>13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722186">
        <w:rPr>
          <w:b/>
          <w:color w:val="000000"/>
        </w:rPr>
        <w:t>BRAZ ROBSON DE MEDEIROS BRITO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83A4-BF9A-4970-B6A6-CFD40226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2023-04-13T12:49:00Z</cp:lastPrinted>
  <dcterms:created xsi:type="dcterms:W3CDTF">2023-04-13T12:51:00Z</dcterms:created>
  <dcterms:modified xsi:type="dcterms:W3CDTF">2023-04-13T12:51:00Z</dcterms:modified>
</cp:coreProperties>
</file>