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C77935">
        <w:rPr>
          <w:b/>
          <w:color w:val="000000"/>
          <w:u w:val="single"/>
        </w:rPr>
        <w:t>55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413F60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C77935">
        <w:rPr>
          <w:rFonts w:cs="Arial"/>
        </w:rPr>
        <w:t>, que faça a aquisição de uma balança para o matadouro público, do tipo que o animal seja pesado vivo</w:t>
      </w:r>
      <w:r w:rsidR="00C77935">
        <w:rPr>
          <w:color w:val="000000"/>
        </w:rPr>
        <w:t>.</w:t>
      </w:r>
    </w:p>
    <w:p w:rsidR="00C77935" w:rsidRPr="00B35D74" w:rsidRDefault="00C77935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D9695F">
        <w:rPr>
          <w:color w:val="000000"/>
        </w:rPr>
        <w:t>08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D9695F">
        <w:rPr>
          <w:color w:val="000000"/>
        </w:rPr>
        <w:t>maio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</w:t>
      </w:r>
      <w:r w:rsidR="00C77935">
        <w:rPr>
          <w:b/>
          <w:color w:val="000000"/>
        </w:rPr>
        <w:t xml:space="preserve">              APRÍGIO PEREIRA DE ARAÚJO NETO</w:t>
      </w:r>
      <w:bookmarkStart w:id="0" w:name="_GoBack"/>
      <w:bookmarkEnd w:id="0"/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3F60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039B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4091"/>
    <w:rsid w:val="00A66B3C"/>
    <w:rsid w:val="00A83134"/>
    <w:rsid w:val="00A83B65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E6FB1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77935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CF3FB7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46F48"/>
    <w:rsid w:val="00D57BEB"/>
    <w:rsid w:val="00D61E81"/>
    <w:rsid w:val="00D67255"/>
    <w:rsid w:val="00D83F05"/>
    <w:rsid w:val="00D9695F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41CE9-9F5A-4008-AD68-FFC39887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2023-05-08T13:27:00Z</cp:lastPrinted>
  <dcterms:created xsi:type="dcterms:W3CDTF">2023-05-08T13:30:00Z</dcterms:created>
  <dcterms:modified xsi:type="dcterms:W3CDTF">2023-05-08T13:30:00Z</dcterms:modified>
</cp:coreProperties>
</file>