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1B0EC8">
        <w:rPr>
          <w:b/>
          <w:color w:val="000000"/>
          <w:u w:val="single"/>
        </w:rPr>
        <w:t>044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471756">
        <w:rPr>
          <w:color w:val="000000"/>
        </w:rPr>
        <w:t xml:space="preserve"> </w:t>
      </w:r>
      <w:bookmarkStart w:id="0" w:name="_GoBack"/>
      <w:bookmarkEnd w:id="0"/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solicito do Poder Executiv</w:t>
      </w:r>
      <w:r w:rsidR="001B0EC8">
        <w:rPr>
          <w:color w:val="000000"/>
        </w:rPr>
        <w:t>o Municipal, que seja convocado um novo vacinador para o município, em razão da grande procura de vacina pela população.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321FB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0EC8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71756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64DAD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39B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2019-04-24T12:37:00Z</cp:lastPrinted>
  <dcterms:created xsi:type="dcterms:W3CDTF">2019-04-24T12:41:00Z</dcterms:created>
  <dcterms:modified xsi:type="dcterms:W3CDTF">2019-04-29T13:38:00Z</dcterms:modified>
</cp:coreProperties>
</file>