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>
        <w:rPr>
          <w:b/>
          <w:u w:val="single"/>
        </w:rPr>
        <w:t>11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>ª.,  após  ouvido o plenário e este se der por aceito, que seja enviado ofício para ao representante do Ministério Público Estadual solicitando o cumprimento da Lei Municipal da meia entrada para estudantes em eventos socioculturais.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6B5137">
        <w:rPr>
          <w:color w:val="000000"/>
        </w:rPr>
        <w:t xml:space="preserve"> 11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6B5137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3F75B9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F44BD" wp14:editId="1BCCD0B1">
            <wp:simplePos x="0" y="0"/>
            <wp:positionH relativeFrom="column">
              <wp:posOffset>1028065</wp:posOffset>
            </wp:positionH>
            <wp:positionV relativeFrom="paragraph">
              <wp:posOffset>39370</wp:posOffset>
            </wp:positionV>
            <wp:extent cx="4076700" cy="72390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93A51"/>
    <w:rsid w:val="003D3E27"/>
    <w:rsid w:val="003F75B9"/>
    <w:rsid w:val="00413AF9"/>
    <w:rsid w:val="005779A7"/>
    <w:rsid w:val="005D5901"/>
    <w:rsid w:val="00626139"/>
    <w:rsid w:val="006A09A9"/>
    <w:rsid w:val="006B5137"/>
    <w:rsid w:val="007A6511"/>
    <w:rsid w:val="00A41BEA"/>
    <w:rsid w:val="00B66604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2017-04-11T16:06:00Z</cp:lastPrinted>
  <dcterms:created xsi:type="dcterms:W3CDTF">2017-03-06T12:36:00Z</dcterms:created>
  <dcterms:modified xsi:type="dcterms:W3CDTF">2017-04-17T12:15:00Z</dcterms:modified>
</cp:coreProperties>
</file>