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7C7AEB">
        <w:rPr>
          <w:b/>
          <w:u w:val="single"/>
        </w:rPr>
        <w:t>30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55614">
        <w:t xml:space="preserve">ao Poder Executivo </w:t>
      </w:r>
      <w:r w:rsidR="00956BB6">
        <w:t xml:space="preserve">Municipal, solicitando </w:t>
      </w:r>
      <w:r w:rsidR="007C7AEB">
        <w:t>que conceda o restante do reajuste do magistério do vigente, bem como o retroativo do ano em curso</w:t>
      </w:r>
      <w:bookmarkStart w:id="0" w:name="_GoBack"/>
      <w:bookmarkEnd w:id="0"/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A1DE3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25561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C7AEB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A1DE3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2023-08-16T11:42:00Z</cp:lastPrinted>
  <dcterms:created xsi:type="dcterms:W3CDTF">2023-08-16T11:44:00Z</dcterms:created>
  <dcterms:modified xsi:type="dcterms:W3CDTF">2023-08-16T11:44:00Z</dcterms:modified>
</cp:coreProperties>
</file>