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603D29">
        <w:rPr>
          <w:b/>
          <w:u w:val="single"/>
        </w:rPr>
        <w:t xml:space="preserve"> 019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603D29">
        <w:t>io ao DER, solicitando providências em relação a RN-118, no trecho Caicó- São João do Sabugi, que já apresenta problemas após as recentes obras</w:t>
      </w:r>
      <w:r w:rsidR="00224D4D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03D29">
        <w:rPr>
          <w:color w:val="000000"/>
        </w:rPr>
        <w:t xml:space="preserve">02 de abril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03D2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bookmarkStart w:id="0" w:name="_GoBack"/>
      <w:bookmarkEnd w:id="0"/>
      <w:r>
        <w:rPr>
          <w:b/>
          <w:color w:val="000000"/>
        </w:rPr>
        <w:t xml:space="preserve">ANDRÉ LUIZ </w:t>
      </w:r>
      <w:r w:rsidR="00A1599C">
        <w:rPr>
          <w:b/>
          <w:color w:val="000000"/>
        </w:rPr>
        <w:t xml:space="preserve"> FERNANDES</w:t>
      </w:r>
      <w:r>
        <w:rPr>
          <w:b/>
          <w:color w:val="000000"/>
        </w:rPr>
        <w:t xml:space="preserve">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2025-02-26T13:23:00Z</cp:lastPrinted>
  <dcterms:created xsi:type="dcterms:W3CDTF">2025-04-02T12:16:00Z</dcterms:created>
  <dcterms:modified xsi:type="dcterms:W3CDTF">2025-04-02T12:16:00Z</dcterms:modified>
</cp:coreProperties>
</file>