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990A48">
        <w:rPr>
          <w:b/>
          <w:u w:val="single"/>
        </w:rPr>
        <w:t>9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990A48">
        <w:t>io ao Superintendente da Companhia de Desenvolvimento dos vales do São Francisco e do Parnaíba (CODEVASF) em Natal-RN, solicitando que sejam perfurados dez poços no município de São João do Sabugi-RN. Sendo um na comunidade Boa Vista, um no sítio Jerusalém, um no sítio Riacho do Melado, dois no sítio Riacho de Fora, um no sítio Mossoró, um na comunidade Caeira,</w:t>
      </w:r>
      <w:r w:rsidR="00E82272">
        <w:t xml:space="preserve"> um no sítio São João de Cima,</w:t>
      </w:r>
      <w:r w:rsidR="00990A48">
        <w:t xml:space="preserve"> e dois na zona urbana</w:t>
      </w:r>
      <w:r w:rsidR="00E82272">
        <w:t xml:space="preserve"> do município</w:t>
      </w:r>
      <w:r w:rsidR="00990A48">
        <w:t xml:space="preserve"> de São João do Sabugi. </w:t>
      </w:r>
      <w:bookmarkStart w:id="0" w:name="_GoBack"/>
      <w:bookmarkEnd w:id="0"/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990A48">
        <w:rPr>
          <w:color w:val="000000"/>
        </w:rPr>
        <w:t>05</w:t>
      </w:r>
      <w:r w:rsidR="00C85187">
        <w:rPr>
          <w:color w:val="000000"/>
        </w:rPr>
        <w:t xml:space="preserve"> de </w:t>
      </w:r>
      <w:r w:rsidR="007D07B1">
        <w:rPr>
          <w:color w:val="000000"/>
        </w:rPr>
        <w:t>novem</w:t>
      </w:r>
      <w:r w:rsidR="00410D0A">
        <w:rPr>
          <w:color w:val="000000"/>
        </w:rPr>
        <w:t>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07B1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</w:t>
      </w:r>
      <w:r w:rsidR="00990A48">
        <w:rPr>
          <w:b/>
          <w:color w:val="000000"/>
        </w:rPr>
        <w:t xml:space="preserve">   APRÍGIO PEREIRA DE ARAÚJO NETO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5567F"/>
    <w:rsid w:val="00171129"/>
    <w:rsid w:val="001B107C"/>
    <w:rsid w:val="001B1CB5"/>
    <w:rsid w:val="001B6AC7"/>
    <w:rsid w:val="001B7208"/>
    <w:rsid w:val="001D23E8"/>
    <w:rsid w:val="001E5058"/>
    <w:rsid w:val="001F6A1A"/>
    <w:rsid w:val="00220108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0D0A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7B1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90A4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33A20"/>
    <w:rsid w:val="00E8227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2025-10-09T14:17:00Z</cp:lastPrinted>
  <dcterms:created xsi:type="dcterms:W3CDTF">2025-11-06T12:30:00Z</dcterms:created>
  <dcterms:modified xsi:type="dcterms:W3CDTF">2025-11-06T12:30:00Z</dcterms:modified>
</cp:coreProperties>
</file>