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D556E0">
        <w:rPr>
          <w:rFonts w:ascii="Arial" w:hAnsi="Arial" w:cs="Arial"/>
          <w:iCs/>
          <w:sz w:val="24"/>
        </w:rPr>
        <w:t>23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D556E0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CONTRATAÇÃO DE SERVIÇOS GRAFICOS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D556E0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OCION CARDOSO DE ARAÚJO 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9F36B7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ENTREGA </w:t>
      </w:r>
      <w:r w:rsidR="008721CC">
        <w:rPr>
          <w:rFonts w:ascii="Arial" w:hAnsi="Arial" w:cs="Arial"/>
          <w:sz w:val="24"/>
        </w:rPr>
        <w:t>IMEDIATA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D556E0">
        <w:rPr>
          <w:rFonts w:ascii="Arial" w:hAnsi="Arial" w:cs="Arial"/>
          <w:sz w:val="24"/>
        </w:rPr>
        <w:t>500,00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D556E0">
        <w:rPr>
          <w:rFonts w:ascii="Arial" w:hAnsi="Arial" w:cs="Arial"/>
          <w:bCs w:val="0"/>
          <w:i w:val="0"/>
          <w:iCs/>
          <w:sz w:val="24"/>
        </w:rPr>
        <w:t>QUINHENTOS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D556E0">
        <w:rPr>
          <w:rFonts w:ascii="Arial" w:hAnsi="Arial" w:cs="Arial"/>
          <w:b w:val="0"/>
          <w:i w:val="0"/>
          <w:sz w:val="24"/>
        </w:rPr>
        <w:t>03</w:t>
      </w:r>
      <w:r w:rsidR="008721CC">
        <w:rPr>
          <w:rFonts w:ascii="Arial" w:hAnsi="Arial" w:cs="Arial"/>
          <w:b w:val="0"/>
          <w:i w:val="0"/>
          <w:sz w:val="24"/>
        </w:rPr>
        <w:t xml:space="preserve">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D556E0">
        <w:rPr>
          <w:rFonts w:ascii="Arial" w:hAnsi="Arial" w:cs="Arial"/>
          <w:b w:val="0"/>
          <w:i w:val="0"/>
          <w:sz w:val="24"/>
        </w:rPr>
        <w:t>abril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D556E0">
        <w:rPr>
          <w:rFonts w:ascii="Arial" w:hAnsi="Arial" w:cs="Arial"/>
          <w:b/>
          <w:iCs/>
        </w:rPr>
        <w:t>23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D556E0">
        <w:rPr>
          <w:rFonts w:ascii="Arial" w:hAnsi="Arial" w:cs="Arial"/>
          <w:iCs/>
        </w:rPr>
        <w:t>31</w:t>
      </w:r>
      <w:r w:rsidR="0026599E" w:rsidRPr="00015CEE">
        <w:rPr>
          <w:rFonts w:ascii="Arial" w:hAnsi="Arial" w:cs="Arial"/>
          <w:iCs/>
        </w:rPr>
        <w:t xml:space="preserve"> de </w:t>
      </w:r>
      <w:r w:rsidR="0012771C">
        <w:rPr>
          <w:rFonts w:ascii="Arial" w:hAnsi="Arial" w:cs="Arial"/>
          <w:iCs/>
        </w:rPr>
        <w:t>março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D556E0">
        <w:rPr>
          <w:rFonts w:ascii="Arial" w:hAnsi="Arial" w:cs="Arial"/>
          <w:bCs w:val="0"/>
          <w:i w:val="0"/>
          <w:iCs/>
          <w:sz w:val="24"/>
        </w:rPr>
        <w:t>CONTRATAÇÃO DE SERVIÇOS GRAFICOS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2771C">
        <w:rPr>
          <w:rFonts w:ascii="Arial" w:hAnsi="Arial" w:cs="Arial"/>
          <w:sz w:val="24"/>
        </w:rPr>
        <w:t xml:space="preserve"> </w:t>
      </w:r>
      <w:r w:rsidR="00D556E0">
        <w:rPr>
          <w:rFonts w:ascii="Arial" w:hAnsi="Arial" w:cs="Arial"/>
          <w:b/>
          <w:bCs/>
          <w:color w:val="000000"/>
          <w:sz w:val="24"/>
        </w:rPr>
        <w:t>OCION CARDOSO DE ARAUJO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D556E0">
        <w:rPr>
          <w:rFonts w:ascii="Arial" w:hAnsi="Arial" w:cs="Arial"/>
          <w:b/>
          <w:bCs/>
          <w:color w:val="000000"/>
          <w:sz w:val="24"/>
        </w:rPr>
        <w:t>14.848.013/0001-</w:t>
      </w:r>
      <w:proofErr w:type="gramStart"/>
      <w:r w:rsidR="00D556E0">
        <w:rPr>
          <w:rFonts w:ascii="Arial" w:hAnsi="Arial" w:cs="Arial"/>
          <w:b/>
          <w:bCs/>
          <w:color w:val="000000"/>
          <w:sz w:val="24"/>
        </w:rPr>
        <w:t>20</w:t>
      </w:r>
      <w:r w:rsidR="00CD4293" w:rsidRPr="00015CEE">
        <w:rPr>
          <w:rFonts w:ascii="Arial" w:hAnsi="Arial" w:cs="Arial"/>
          <w:sz w:val="24"/>
        </w:rPr>
        <w:t>,</w:t>
      </w:r>
      <w:proofErr w:type="gramEnd"/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602EDB">
        <w:rPr>
          <w:rFonts w:ascii="Arial" w:hAnsi="Arial" w:cs="Arial"/>
          <w:b/>
          <w:bCs/>
          <w:color w:val="000000"/>
          <w:sz w:val="24"/>
        </w:rPr>
        <w:t xml:space="preserve">AV. </w:t>
      </w:r>
      <w:r w:rsidR="00D556E0">
        <w:rPr>
          <w:rFonts w:ascii="Arial" w:hAnsi="Arial" w:cs="Arial"/>
          <w:b/>
          <w:bCs/>
          <w:color w:val="000000"/>
          <w:sz w:val="24"/>
        </w:rPr>
        <w:t>Rio Branco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D556E0">
        <w:rPr>
          <w:rFonts w:ascii="Arial" w:hAnsi="Arial" w:cs="Arial"/>
          <w:sz w:val="24"/>
        </w:rPr>
        <w:t>385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850C34">
        <w:rPr>
          <w:rFonts w:ascii="Arial" w:hAnsi="Arial" w:cs="Arial"/>
          <w:sz w:val="24"/>
        </w:rPr>
        <w:t xml:space="preserve">Centro, </w:t>
      </w:r>
      <w:r w:rsidR="00D556E0">
        <w:rPr>
          <w:rFonts w:ascii="Arial" w:hAnsi="Arial" w:cs="Arial"/>
          <w:sz w:val="24"/>
        </w:rPr>
        <w:t>Caicó</w:t>
      </w:r>
      <w:r w:rsidR="00850C34">
        <w:rPr>
          <w:rFonts w:ascii="Arial" w:hAnsi="Arial" w:cs="Arial"/>
          <w:sz w:val="24"/>
        </w:rPr>
        <w:t>-RN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</w:t>
      </w:r>
      <w:r w:rsidR="0040216F">
        <w:rPr>
          <w:rFonts w:ascii="Arial" w:hAnsi="Arial" w:cs="Arial"/>
          <w:b w:val="0"/>
          <w:i w:val="0"/>
          <w:sz w:val="24"/>
        </w:rPr>
        <w:t>, bem como o profissional é o único da região que trabalha com a confecção de livros, sendo usado inclusive por diversos Cartórios da Região, por se tratar de um trabalho artesanal.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40216F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33.90.30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D2172C">
        <w:rPr>
          <w:rFonts w:ascii="Arial" w:hAnsi="Arial" w:cs="Arial"/>
          <w:sz w:val="24"/>
          <w:szCs w:val="24"/>
        </w:rPr>
        <w:t>Material de Consumo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B82AB1" w:rsidRDefault="00D556E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B82AB1">
              <w:rPr>
                <w:rFonts w:ascii="Arial" w:hAnsi="Arial" w:cs="Arial"/>
                <w:iCs/>
                <w:szCs w:val="24"/>
              </w:rPr>
              <w:t xml:space="preserve">Contratação de Serviços </w:t>
            </w:r>
            <w:r w:rsidR="0040216F" w:rsidRPr="00B82AB1">
              <w:rPr>
                <w:rFonts w:ascii="Arial" w:hAnsi="Arial" w:cs="Arial"/>
                <w:iCs/>
                <w:szCs w:val="24"/>
              </w:rPr>
              <w:t>Gráficos</w:t>
            </w:r>
          </w:p>
        </w:tc>
      </w:tr>
      <w:tr w:rsidR="004628AF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B82AB1" w:rsidRDefault="00D556E0" w:rsidP="00D556E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proofErr w:type="gramStart"/>
            <w:r w:rsidRPr="00B82AB1">
              <w:rPr>
                <w:rFonts w:ascii="Arial" w:hAnsi="Arial" w:cs="Arial"/>
                <w:iCs/>
                <w:szCs w:val="24"/>
              </w:rPr>
              <w:t>A presente</w:t>
            </w:r>
            <w:proofErr w:type="gramEnd"/>
            <w:r w:rsidRPr="00B82AB1">
              <w:rPr>
                <w:rFonts w:ascii="Arial" w:hAnsi="Arial" w:cs="Arial"/>
                <w:iCs/>
                <w:szCs w:val="24"/>
              </w:rPr>
              <w:t xml:space="preserve"> dispensa de licitação visa a contratação de empresa para realizar serviços gráficos destinados a</w:t>
            </w:r>
            <w:r w:rsidR="004C6276" w:rsidRPr="00B82AB1">
              <w:rPr>
                <w:rFonts w:ascii="Arial" w:hAnsi="Arial" w:cs="Arial"/>
                <w:iCs/>
                <w:szCs w:val="24"/>
              </w:rPr>
              <w:t xml:space="preserve"> Câmara Municipal de </w:t>
            </w:r>
            <w:r w:rsidR="00B47AFD" w:rsidRPr="00B82AB1">
              <w:rPr>
                <w:rFonts w:ascii="Arial" w:hAnsi="Arial" w:cs="Arial"/>
                <w:iCs/>
                <w:szCs w:val="24"/>
              </w:rPr>
              <w:t>São João do Sabugi</w:t>
            </w:r>
            <w:r w:rsidR="004C6276" w:rsidRPr="00B82AB1">
              <w:rPr>
                <w:rFonts w:ascii="Arial" w:hAnsi="Arial" w:cs="Arial"/>
                <w:iCs/>
                <w:szCs w:val="24"/>
              </w:rPr>
              <w:t>/RN</w:t>
            </w:r>
            <w:r w:rsidR="00B47AFD" w:rsidRPr="00B82AB1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5E0B4E" w:rsidRPr="00B82AB1" w:rsidRDefault="00D556E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B82AB1">
              <w:rPr>
                <w:rFonts w:asciiTheme="majorHAnsi" w:hAnsiTheme="majorHAnsi"/>
                <w:iCs/>
              </w:rPr>
              <w:t xml:space="preserve">A </w:t>
            </w:r>
            <w:r w:rsidR="00015CEE" w:rsidRPr="00B82AB1">
              <w:rPr>
                <w:rFonts w:asciiTheme="majorHAnsi" w:hAnsiTheme="majorHAnsi"/>
                <w:szCs w:val="24"/>
              </w:rPr>
              <w:t>Câmara</w:t>
            </w:r>
            <w:r w:rsidR="0081441E" w:rsidRPr="00B82AB1">
              <w:rPr>
                <w:rFonts w:asciiTheme="majorHAnsi" w:hAnsiTheme="majorHAnsi"/>
                <w:szCs w:val="24"/>
              </w:rPr>
              <w:t xml:space="preserve"> Municipal</w:t>
            </w:r>
            <w:r w:rsidRPr="00B82AB1">
              <w:rPr>
                <w:rFonts w:asciiTheme="majorHAnsi" w:hAnsiTheme="majorHAnsi"/>
                <w:szCs w:val="24"/>
              </w:rPr>
              <w:t xml:space="preserve">, necessita da confecção de carimbos e dos livros de atas </w:t>
            </w:r>
            <w:proofErr w:type="gramStart"/>
            <w:r w:rsidRPr="00B82AB1">
              <w:rPr>
                <w:rFonts w:asciiTheme="majorHAnsi" w:hAnsiTheme="majorHAnsi"/>
                <w:szCs w:val="24"/>
              </w:rPr>
              <w:t>da reuniões</w:t>
            </w:r>
            <w:proofErr w:type="gramEnd"/>
            <w:r w:rsidRPr="00B82AB1">
              <w:rPr>
                <w:rFonts w:asciiTheme="majorHAnsi" w:hAnsiTheme="majorHAnsi"/>
                <w:szCs w:val="24"/>
              </w:rPr>
              <w:t xml:space="preserve"> ordinárias, extraordinárias e das audiências publicas realizadas na Câmara Municipal.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</w:t>
            </w:r>
            <w:proofErr w:type="gramStart"/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dos </w:t>
            </w:r>
            <w:r>
              <w:rPr>
                <w:rFonts w:ascii="Arial" w:hAnsi="Arial" w:cs="Arial"/>
                <w:b/>
                <w:iCs/>
                <w:szCs w:val="24"/>
              </w:rPr>
              <w:t>Material</w:t>
            </w:r>
            <w:proofErr w:type="gramEnd"/>
            <w:r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B82AB1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B82AB1">
              <w:rPr>
                <w:rFonts w:ascii="Arial" w:hAnsi="Arial" w:cs="Arial"/>
                <w:iCs/>
                <w:szCs w:val="24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B82AB1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B82AB1">
              <w:rPr>
                <w:rFonts w:ascii="Arial" w:hAnsi="Arial" w:cs="Arial"/>
                <w:iCs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B82AB1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B82AB1">
              <w:rPr>
                <w:rFonts w:ascii="Arial" w:hAnsi="Arial" w:cs="Arial"/>
                <w:iCs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B82AB1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B82AB1">
              <w:rPr>
                <w:rFonts w:ascii="Arial" w:hAnsi="Arial" w:cs="Arial"/>
                <w:iCs/>
              </w:rPr>
              <w:t>Valor Total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7D3A" w:rsidRPr="00B82AB1" w:rsidRDefault="00D556E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>Confecção de Carimbos</w:t>
            </w:r>
            <w:r w:rsidR="0040216F" w:rsidRPr="00B82AB1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proofErr w:type="spellStart"/>
            <w:r w:rsidR="0040216F" w:rsidRPr="00B82AB1">
              <w:rPr>
                <w:rFonts w:ascii="Arial" w:hAnsi="Arial" w:cs="Arial"/>
                <w:b/>
                <w:i/>
                <w:iCs/>
                <w:sz w:val="22"/>
              </w:rPr>
              <w:t>Avt</w:t>
            </w:r>
            <w:proofErr w:type="spellEnd"/>
            <w:r w:rsidR="0040216F" w:rsidRPr="00B82AB1">
              <w:rPr>
                <w:rFonts w:ascii="Arial" w:hAnsi="Arial" w:cs="Arial"/>
                <w:b/>
                <w:i/>
                <w:iCs/>
                <w:sz w:val="22"/>
              </w:rPr>
              <w:t>. 946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B82AB1" w:rsidRDefault="004F7D3A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0</w:t>
            </w:r>
            <w:r w:rsidR="0012771C" w:rsidRPr="00B82AB1">
              <w:rPr>
                <w:rFonts w:ascii="Arial" w:hAnsi="Arial" w:cs="Arial"/>
                <w:iCs/>
                <w:sz w:val="22"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50</w:t>
            </w:r>
            <w:r w:rsidR="0012771C" w:rsidRPr="00B82AB1">
              <w:rPr>
                <w:rFonts w:ascii="Arial" w:hAnsi="Arial" w:cs="Arial"/>
                <w:iCs/>
                <w:sz w:val="22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50</w:t>
            </w:r>
            <w:r w:rsidR="004F7D3A" w:rsidRPr="00B82AB1">
              <w:rPr>
                <w:rFonts w:ascii="Arial" w:hAnsi="Arial" w:cs="Arial"/>
                <w:iCs/>
                <w:sz w:val="22"/>
              </w:rPr>
              <w:t>,00</w:t>
            </w:r>
          </w:p>
        </w:tc>
      </w:tr>
      <w:tr w:rsidR="0040216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0216F" w:rsidRPr="00015CEE" w:rsidRDefault="0040216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 xml:space="preserve">Confecção de Carimbos </w:t>
            </w:r>
            <w:proofErr w:type="gramStart"/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>Avt.</w:t>
            </w:r>
            <w:proofErr w:type="gramEnd"/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>911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03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0216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24,00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0216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72,00</w:t>
            </w:r>
          </w:p>
        </w:tc>
      </w:tr>
      <w:tr w:rsidR="0040216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0216F" w:rsidRPr="00015CEE" w:rsidRDefault="0040216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proofErr w:type="gramStart"/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>Carimbos</w:t>
            </w:r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 xml:space="preserve"> Troca</w:t>
            </w:r>
            <w:proofErr w:type="gramEnd"/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 xml:space="preserve"> de Borracha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18,00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36,00</w:t>
            </w:r>
          </w:p>
        </w:tc>
      </w:tr>
      <w:tr w:rsidR="0040216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0216F" w:rsidRPr="00015CEE" w:rsidRDefault="0040216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proofErr w:type="gramStart"/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>Carimbos Troca</w:t>
            </w:r>
            <w:proofErr w:type="gramEnd"/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 xml:space="preserve"> de Borracha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12,00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12,00</w:t>
            </w:r>
          </w:p>
        </w:tc>
      </w:tr>
      <w:tr w:rsidR="0040216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0216F" w:rsidRPr="00015CEE" w:rsidRDefault="0040216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>Refil Para Carimbo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1277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15,00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216F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30,00</w:t>
            </w:r>
          </w:p>
        </w:tc>
      </w:tr>
      <w:tr w:rsidR="0012771C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12771C" w:rsidRPr="00015CEE" w:rsidRDefault="0012771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771C" w:rsidRPr="00B82AB1" w:rsidRDefault="0040216F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  <w:sz w:val="22"/>
              </w:rPr>
            </w:pPr>
            <w:r w:rsidRPr="00B82AB1">
              <w:rPr>
                <w:rFonts w:ascii="Arial" w:hAnsi="Arial" w:cs="Arial"/>
                <w:b/>
                <w:i/>
                <w:iCs/>
                <w:sz w:val="22"/>
              </w:rPr>
              <w:t>Confecção de Livros de Atas das Sessões da Câmara.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Pr="00B82AB1" w:rsidRDefault="0040216F" w:rsidP="0040216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10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3</w:t>
            </w:r>
            <w:r w:rsidR="0012771C" w:rsidRPr="00B82AB1">
              <w:rPr>
                <w:rFonts w:ascii="Arial" w:hAnsi="Arial" w:cs="Arial"/>
                <w:iCs/>
                <w:sz w:val="22"/>
              </w:rPr>
              <w:t>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71C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3</w:t>
            </w:r>
            <w:r w:rsidR="0012771C" w:rsidRPr="00B82AB1">
              <w:rPr>
                <w:rFonts w:ascii="Arial" w:hAnsi="Arial" w:cs="Arial"/>
                <w:iCs/>
                <w:sz w:val="22"/>
              </w:rPr>
              <w:t>00,00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B82AB1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B82AB1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 w:rsidRPr="00B82AB1"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B82AB1" w:rsidRDefault="0040216F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 w:rsidRPr="00B82AB1">
              <w:rPr>
                <w:rFonts w:ascii="Arial" w:hAnsi="Arial" w:cs="Arial"/>
                <w:iCs/>
              </w:rPr>
              <w:t>500</w:t>
            </w:r>
            <w:r w:rsidR="0012771C" w:rsidRPr="00B82AB1">
              <w:rPr>
                <w:rFonts w:ascii="Arial" w:hAnsi="Arial" w:cs="Arial"/>
                <w:iCs/>
              </w:rPr>
              <w:t>,00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B82AB1" w:rsidRDefault="00D230DC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 xml:space="preserve">Progressivo 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B82AB1" w:rsidRDefault="00D230DC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 xml:space="preserve">Global 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B82AB1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Imediata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015CEE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B82AB1" w:rsidRDefault="00D230DC" w:rsidP="00D556E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 xml:space="preserve">R$ </w:t>
            </w:r>
            <w:r w:rsidR="00D556E0" w:rsidRPr="00B82AB1">
              <w:rPr>
                <w:rFonts w:ascii="Arial" w:hAnsi="Arial" w:cs="Arial"/>
                <w:iCs/>
                <w:sz w:val="22"/>
              </w:rPr>
              <w:t>500</w:t>
            </w:r>
            <w:r w:rsidRPr="00B82AB1">
              <w:rPr>
                <w:rFonts w:ascii="Arial" w:hAnsi="Arial" w:cs="Arial"/>
                <w:iCs/>
                <w:sz w:val="22"/>
              </w:rPr>
              <w:t>,00 (</w:t>
            </w:r>
            <w:r w:rsidR="00D556E0" w:rsidRPr="00B82AB1">
              <w:rPr>
                <w:rFonts w:ascii="Arial" w:hAnsi="Arial" w:cs="Arial"/>
                <w:iCs/>
                <w:sz w:val="22"/>
              </w:rPr>
              <w:t>quinhentos reais</w:t>
            </w:r>
            <w:r w:rsidRPr="00B82AB1">
              <w:rPr>
                <w:rFonts w:ascii="Arial" w:hAnsi="Arial" w:cs="Arial"/>
                <w:iCs/>
                <w:sz w:val="22"/>
              </w:rPr>
              <w:t>).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B82AB1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 xml:space="preserve">Unidade Orçamentária: </w:t>
            </w:r>
            <w:proofErr w:type="gramStart"/>
            <w:r w:rsidRPr="00B82AB1">
              <w:rPr>
                <w:rFonts w:ascii="Arial" w:eastAsiaTheme="minorHAnsi" w:hAnsi="Arial" w:cs="Arial"/>
                <w:b/>
                <w:bCs/>
                <w:i/>
                <w:sz w:val="22"/>
                <w:lang w:eastAsia="en-US"/>
              </w:rPr>
              <w:t xml:space="preserve">3390300000 </w:t>
            </w:r>
            <w:r w:rsidRPr="00B82AB1">
              <w:rPr>
                <w:rFonts w:ascii="Arial" w:hAnsi="Arial" w:cs="Arial"/>
                <w:iCs/>
                <w:sz w:val="22"/>
              </w:rPr>
              <w:t>– Material de Consumo – Pessoa</w:t>
            </w:r>
            <w:proofErr w:type="gramEnd"/>
            <w:r w:rsidRPr="00B82AB1">
              <w:rPr>
                <w:rFonts w:ascii="Arial" w:hAnsi="Arial" w:cs="Arial"/>
                <w:iCs/>
                <w:sz w:val="22"/>
              </w:rPr>
              <w:t xml:space="preserve"> Jurídica.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631182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B82AB1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 xml:space="preserve">Câmara Municipal de Vereadores de São João do </w:t>
            </w:r>
            <w:proofErr w:type="gramStart"/>
            <w:r w:rsidRPr="00B82AB1">
              <w:rPr>
                <w:rFonts w:ascii="Arial" w:hAnsi="Arial" w:cs="Arial"/>
                <w:iCs/>
                <w:sz w:val="22"/>
              </w:rPr>
              <w:t>Sabugi-RN</w:t>
            </w:r>
            <w:proofErr w:type="gramEnd"/>
            <w:r w:rsidRPr="00B82AB1">
              <w:rPr>
                <w:rFonts w:ascii="Arial" w:hAnsi="Arial" w:cs="Arial"/>
                <w:iCs/>
                <w:sz w:val="22"/>
              </w:rPr>
              <w:t>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B82AB1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82AB1">
              <w:rPr>
                <w:rFonts w:ascii="Arial" w:hAnsi="Arial" w:cs="Arial"/>
                <w:iCs/>
                <w:sz w:val="22"/>
              </w:rPr>
              <w:t>Secretária Geral da Câmara.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9971FF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 xml:space="preserve"> de </w:t>
      </w:r>
      <w:r w:rsidR="009971FF">
        <w:rPr>
          <w:rFonts w:ascii="Arial" w:hAnsi="Arial" w:cs="Arial"/>
          <w:sz w:val="24"/>
        </w:rPr>
        <w:t>abril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D230DC">
        <w:rPr>
          <w:rFonts w:ascii="Arial" w:hAnsi="Arial" w:cs="Arial"/>
          <w:iCs/>
        </w:rPr>
        <w:t xml:space="preserve"> </w:t>
      </w:r>
      <w:r w:rsidR="009971FF">
        <w:rPr>
          <w:rFonts w:ascii="Arial" w:hAnsi="Arial" w:cs="Arial"/>
          <w:bCs/>
          <w:i/>
          <w:iCs/>
        </w:rPr>
        <w:t>CONTRATAÇAÕ DE SERVIÇOS GRAFICOS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a </w:t>
      </w:r>
      <w:r w:rsidR="009971FF">
        <w:rPr>
          <w:rFonts w:ascii="Arial" w:hAnsi="Arial" w:cs="Arial"/>
        </w:rPr>
        <w:t xml:space="preserve">confecção de carimbos e livros </w:t>
      </w:r>
      <w:proofErr w:type="gramStart"/>
      <w:r w:rsidRPr="004F7D3A">
        <w:rPr>
          <w:rFonts w:ascii="Arial" w:hAnsi="Arial" w:cs="Arial"/>
        </w:rPr>
        <w:t>destinado</w:t>
      </w:r>
      <w:proofErr w:type="gramEnd"/>
      <w:r w:rsidRPr="004F7D3A">
        <w:rPr>
          <w:rFonts w:ascii="Arial" w:hAnsi="Arial" w:cs="Arial"/>
        </w:rPr>
        <w:t xml:space="preserve"> 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Determino que sejam os presentes autos encaminhados também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9971FF">
        <w:rPr>
          <w:rFonts w:ascii="Arial" w:hAnsi="Arial" w:cs="Arial"/>
        </w:rPr>
        <w:t>3</w:t>
      </w:r>
      <w:r w:rsidR="00D230DC">
        <w:rPr>
          <w:rFonts w:ascii="Arial" w:hAnsi="Arial" w:cs="Arial"/>
        </w:rPr>
        <w:t>1</w:t>
      </w:r>
      <w:r w:rsidR="0026599E" w:rsidRPr="00015CEE">
        <w:rPr>
          <w:rFonts w:ascii="Arial" w:hAnsi="Arial" w:cs="Arial"/>
        </w:rPr>
        <w:t xml:space="preserve"> de </w:t>
      </w:r>
      <w:r w:rsidR="009971FF">
        <w:rPr>
          <w:rFonts w:ascii="Arial" w:hAnsi="Arial" w:cs="Arial"/>
        </w:rPr>
        <w:t>abril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9971FF" w:rsidRDefault="009971FF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9971FF" w:rsidRPr="00015CEE" w:rsidRDefault="009971FF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 xml:space="preserve">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015CEE">
        <w:rPr>
          <w:rFonts w:ascii="Arial" w:hAnsi="Arial" w:cs="Arial"/>
          <w:i w:val="0"/>
          <w:iCs/>
          <w:sz w:val="24"/>
        </w:rPr>
        <w:t>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9971FF">
        <w:rPr>
          <w:rFonts w:ascii="Arial" w:hAnsi="Arial" w:cs="Arial"/>
          <w:i w:val="0"/>
          <w:iCs/>
          <w:sz w:val="24"/>
        </w:rPr>
        <w:t>23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CONSIDERANDO, a necessidade de </w:t>
      </w:r>
      <w:r w:rsidR="009971FF">
        <w:rPr>
          <w:rFonts w:ascii="Arial" w:hAnsi="Arial" w:cs="Arial"/>
          <w:b w:val="0"/>
          <w:i w:val="0"/>
          <w:iCs/>
          <w:sz w:val="24"/>
        </w:rPr>
        <w:t>confecção de carimbos e dos livros de ata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destinados a Câmara Municipal.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 que o valor da aquisição está amparado pelo Art. 24 da Lei n.º 8.666/93, em seu inciso II,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“Art. 24.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 xml:space="preserve">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e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do inciso II do artigo anterior e para alienações, nos casos previstos nesta Lei, desde que não se refiram a parcelas de um mesmo serviço, compra ou alienação de maior vulto que possa ser realizado de uma só vez.</w:t>
      </w:r>
      <w:proofErr w:type="gramStart"/>
      <w:r w:rsidR="007F2CAB" w:rsidRPr="007F2CAB">
        <w:rPr>
          <w:rFonts w:ascii="Arial" w:hAnsi="Arial" w:cs="Arial"/>
          <w:b w:val="0"/>
          <w:i w:val="0"/>
          <w:iCs/>
          <w:sz w:val="24"/>
        </w:rPr>
        <w:t>”</w:t>
      </w:r>
      <w:proofErr w:type="gramEnd"/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CONSIDERANDO que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 </w:t>
      </w:r>
      <w:r w:rsidR="00B82AB1"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confecção de carimbos e dos livros de atas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estão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conforme </w:t>
      </w:r>
      <w:r w:rsidR="00B82AB1">
        <w:rPr>
          <w:rFonts w:ascii="Arial" w:hAnsi="Arial" w:cs="Arial"/>
          <w:b w:val="0"/>
          <w:bCs w:val="0"/>
          <w:i w:val="0"/>
          <w:iCs/>
          <w:sz w:val="22"/>
          <w:szCs w:val="22"/>
        </w:rPr>
        <w:t>pesquisa mercadologia e se tratando que os trabalhos realizados são de forma artesanal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o fornecedor goza de idoneidade </w:t>
      </w:r>
      <w:r w:rsidR="00B82AB1">
        <w:rPr>
          <w:rFonts w:ascii="Arial" w:hAnsi="Arial" w:cs="Arial"/>
          <w:b w:val="0"/>
          <w:bCs w:val="0"/>
          <w:i w:val="0"/>
          <w:iCs/>
          <w:sz w:val="22"/>
          <w:szCs w:val="22"/>
        </w:rPr>
        <w:t>perante a Administração Pública, sendo seus serviços já usados anteriormente, além de prestar serviços para diversos Cartórios da região.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contratação dos serviços </w:t>
      </w:r>
      <w:proofErr w:type="gramStart"/>
      <w:r w:rsidR="00B82AB1">
        <w:rPr>
          <w:rFonts w:ascii="Arial" w:hAnsi="Arial" w:cs="Arial"/>
          <w:b w:val="0"/>
          <w:bCs w:val="0"/>
          <w:i w:val="0"/>
          <w:iCs/>
          <w:sz w:val="22"/>
          <w:szCs w:val="22"/>
        </w:rPr>
        <w:t>gráficos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destinado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a Câmara Municipal, no valor de R$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500,00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(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quinhentos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a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empresa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OCION CARDOSO DE ARAÚJO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inscrita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n.º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14.848.013/0001-20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850C34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422F6A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03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abril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 xml:space="preserve">MATHEUS DE MEDEIROS 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lastRenderedPageBreak/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lastRenderedPageBreak/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9971FF">
        <w:rPr>
          <w:rFonts w:ascii="Arial" w:hAnsi="Arial" w:cs="Arial"/>
          <w:b w:val="0"/>
          <w:bCs w:val="0"/>
          <w:i w:val="0"/>
          <w:sz w:val="24"/>
        </w:rPr>
        <w:t>23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9971FF">
        <w:rPr>
          <w:rFonts w:ascii="Arial" w:hAnsi="Arial" w:cs="Arial"/>
          <w:b w:val="0"/>
          <w:bCs w:val="0"/>
          <w:i w:val="0"/>
          <w:sz w:val="24"/>
        </w:rPr>
        <w:t>9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9971FF" w:rsidRDefault="00D07FE6" w:rsidP="009971FF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DISPENSA DE LICITAÇÃO, autorizo a emissão de ordem de compra juntos à empresa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OCION CARDOSO DE ARAÚJO, inscrita no Cadastro Nacional de Pessoa Jurídica sob o n.º 14.848.013/0001-20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situada à Av. </w:t>
      </w:r>
      <w:r w:rsidR="009971FF">
        <w:rPr>
          <w:rFonts w:ascii="Arial" w:hAnsi="Arial" w:cs="Arial"/>
          <w:b w:val="0"/>
          <w:bCs w:val="0"/>
          <w:i w:val="0"/>
          <w:sz w:val="24"/>
        </w:rPr>
        <w:t>Rio Branco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n.º </w:t>
      </w:r>
      <w:r w:rsidR="009971FF">
        <w:rPr>
          <w:rFonts w:ascii="Arial" w:hAnsi="Arial" w:cs="Arial"/>
          <w:b w:val="0"/>
          <w:bCs w:val="0"/>
          <w:i w:val="0"/>
          <w:sz w:val="24"/>
        </w:rPr>
        <w:t>385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Centro, </w:t>
      </w:r>
      <w:proofErr w:type="spellStart"/>
      <w:proofErr w:type="gramStart"/>
      <w:r w:rsidR="009971FF">
        <w:rPr>
          <w:rFonts w:ascii="Arial" w:hAnsi="Arial" w:cs="Arial"/>
          <w:b w:val="0"/>
          <w:bCs w:val="0"/>
          <w:i w:val="0"/>
          <w:sz w:val="24"/>
        </w:rPr>
        <w:t>Caico</w:t>
      </w:r>
      <w:proofErr w:type="spellEnd"/>
      <w:r w:rsidRPr="00D07FE6">
        <w:rPr>
          <w:rFonts w:ascii="Arial" w:hAnsi="Arial" w:cs="Arial"/>
          <w:b w:val="0"/>
          <w:bCs w:val="0"/>
          <w:i w:val="0"/>
          <w:sz w:val="24"/>
        </w:rPr>
        <w:t>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244C9B">
        <w:rPr>
          <w:rFonts w:ascii="Arial" w:hAnsi="Arial" w:cs="Arial"/>
          <w:b w:val="0"/>
          <w:bCs w:val="0"/>
          <w:i w:val="0"/>
          <w:sz w:val="24"/>
        </w:rPr>
        <w:t>03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244C9B">
        <w:rPr>
          <w:rFonts w:ascii="Arial" w:hAnsi="Arial" w:cs="Arial"/>
          <w:b w:val="0"/>
          <w:bCs w:val="0"/>
          <w:i w:val="0"/>
          <w:sz w:val="24"/>
        </w:rPr>
        <w:t>abril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bookmarkStart w:id="0" w:name="_GoBack"/>
      <w:bookmarkEnd w:id="0"/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244C9B">
        <w:rPr>
          <w:rFonts w:ascii="Arial" w:hAnsi="Arial" w:cs="Arial"/>
          <w:b w:val="0"/>
          <w:bCs w:val="0"/>
          <w:i w:val="0"/>
          <w:sz w:val="24"/>
        </w:rPr>
        <w:t>23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</w:t>
      </w:r>
      <w:r w:rsidR="00244C9B">
        <w:rPr>
          <w:rFonts w:ascii="Arial" w:hAnsi="Arial" w:cs="Arial"/>
          <w:b w:val="0"/>
          <w:bCs w:val="0"/>
          <w:i w:val="0"/>
          <w:sz w:val="24"/>
        </w:rPr>
        <w:t>19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</w:t>
      </w:r>
      <w:r w:rsidR="00244C9B">
        <w:rPr>
          <w:rFonts w:ascii="Arial" w:hAnsi="Arial" w:cs="Arial"/>
          <w:b w:val="0"/>
          <w:i w:val="0"/>
          <w:sz w:val="24"/>
        </w:rPr>
        <w:t>Contratação de Serviços Gráficos</w:t>
      </w:r>
      <w:r w:rsidR="00850C34">
        <w:rPr>
          <w:rFonts w:ascii="Arial" w:hAnsi="Arial" w:cs="Arial"/>
          <w:b w:val="0"/>
          <w:i w:val="0"/>
          <w:sz w:val="24"/>
        </w:rPr>
        <w:t>,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a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24, inciso II, 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244C9B">
        <w:rPr>
          <w:rFonts w:ascii="Arial" w:hAnsi="Arial" w:cs="Arial"/>
          <w:b w:val="0"/>
          <w:bCs w:val="0"/>
          <w:i w:val="0"/>
          <w:iCs/>
          <w:sz w:val="22"/>
          <w:szCs w:val="22"/>
        </w:rPr>
        <w:t>OCION CARDOSO DE ARAÚJO, inscrita no Cadastro Nacional de Pessoa Jurídica sob o n.º 14.848.013/0001-20</w:t>
      </w:r>
      <w:r w:rsidR="00244C9B" w:rsidRPr="00D07FE6">
        <w:rPr>
          <w:rFonts w:ascii="Arial" w:hAnsi="Arial" w:cs="Arial"/>
          <w:b w:val="0"/>
          <w:bCs w:val="0"/>
          <w:i w:val="0"/>
          <w:sz w:val="24"/>
        </w:rPr>
        <w:t xml:space="preserve">, situada à Av. </w:t>
      </w:r>
      <w:r w:rsidR="00244C9B">
        <w:rPr>
          <w:rFonts w:ascii="Arial" w:hAnsi="Arial" w:cs="Arial"/>
          <w:b w:val="0"/>
          <w:bCs w:val="0"/>
          <w:i w:val="0"/>
          <w:sz w:val="24"/>
        </w:rPr>
        <w:t>Rio Branco</w:t>
      </w:r>
      <w:r w:rsidR="00244C9B" w:rsidRPr="00D07FE6">
        <w:rPr>
          <w:rFonts w:ascii="Arial" w:hAnsi="Arial" w:cs="Arial"/>
          <w:b w:val="0"/>
          <w:bCs w:val="0"/>
          <w:i w:val="0"/>
          <w:sz w:val="24"/>
        </w:rPr>
        <w:t xml:space="preserve">, n.º </w:t>
      </w:r>
      <w:r w:rsidR="00244C9B">
        <w:rPr>
          <w:rFonts w:ascii="Arial" w:hAnsi="Arial" w:cs="Arial"/>
          <w:b w:val="0"/>
          <w:bCs w:val="0"/>
          <w:i w:val="0"/>
          <w:sz w:val="24"/>
        </w:rPr>
        <w:t>385</w:t>
      </w:r>
      <w:r w:rsidR="00244C9B" w:rsidRPr="00D07FE6">
        <w:rPr>
          <w:rFonts w:ascii="Arial" w:hAnsi="Arial" w:cs="Arial"/>
          <w:b w:val="0"/>
          <w:bCs w:val="0"/>
          <w:i w:val="0"/>
          <w:sz w:val="24"/>
        </w:rPr>
        <w:t xml:space="preserve">, Centro, </w:t>
      </w:r>
      <w:proofErr w:type="spellStart"/>
      <w:proofErr w:type="gramStart"/>
      <w:r w:rsidR="00244C9B">
        <w:rPr>
          <w:rFonts w:ascii="Arial" w:hAnsi="Arial" w:cs="Arial"/>
          <w:b w:val="0"/>
          <w:bCs w:val="0"/>
          <w:i w:val="0"/>
          <w:sz w:val="24"/>
        </w:rPr>
        <w:t>Caico</w:t>
      </w:r>
      <w:proofErr w:type="spellEnd"/>
      <w:r w:rsidR="00244C9B" w:rsidRPr="00D07FE6">
        <w:rPr>
          <w:rFonts w:ascii="Arial" w:hAnsi="Arial" w:cs="Arial"/>
          <w:b w:val="0"/>
          <w:bCs w:val="0"/>
          <w:i w:val="0"/>
          <w:sz w:val="24"/>
        </w:rPr>
        <w:t>-RN</w:t>
      </w:r>
      <w:proofErr w:type="gramEnd"/>
      <w:r w:rsidR="00244C9B">
        <w:rPr>
          <w:rFonts w:ascii="Arial" w:hAnsi="Arial" w:cs="Arial"/>
          <w:b w:val="0"/>
          <w:bCs w:val="0"/>
          <w:i w:val="0"/>
          <w:sz w:val="24"/>
        </w:rPr>
        <w:t>,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perfazendo o valor total de R$ </w:t>
      </w:r>
      <w:r w:rsidR="00244C9B">
        <w:rPr>
          <w:rFonts w:ascii="Arial" w:hAnsi="Arial" w:cs="Arial"/>
          <w:b w:val="0"/>
          <w:bCs w:val="0"/>
          <w:i w:val="0"/>
          <w:sz w:val="24"/>
        </w:rPr>
        <w:t>500,00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244C9B">
        <w:rPr>
          <w:rFonts w:ascii="Arial" w:hAnsi="Arial" w:cs="Arial"/>
          <w:b w:val="0"/>
          <w:bCs w:val="0"/>
          <w:i w:val="0"/>
          <w:sz w:val="24"/>
        </w:rPr>
        <w:t>quinhentos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244C9B">
        <w:rPr>
          <w:rFonts w:ascii="Arial" w:hAnsi="Arial" w:cs="Arial"/>
          <w:b w:val="0"/>
          <w:bCs w:val="0"/>
          <w:i w:val="0"/>
          <w:sz w:val="24"/>
        </w:rPr>
        <w:t>03</w:t>
      </w:r>
      <w:r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244C9B">
        <w:rPr>
          <w:rFonts w:ascii="Arial" w:hAnsi="Arial" w:cs="Arial"/>
          <w:b w:val="0"/>
          <w:bCs w:val="0"/>
          <w:i w:val="0"/>
          <w:sz w:val="24"/>
        </w:rPr>
        <w:t xml:space="preserve">de abril </w:t>
      </w:r>
      <w:r>
        <w:rPr>
          <w:rFonts w:ascii="Arial" w:hAnsi="Arial" w:cs="Arial"/>
          <w:b w:val="0"/>
          <w:bCs w:val="0"/>
          <w:i w:val="0"/>
          <w:sz w:val="24"/>
        </w:rPr>
        <w:t>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3D" w:rsidRDefault="00CA4A3D" w:rsidP="00263987">
      <w:r>
        <w:separator/>
      </w:r>
    </w:p>
  </w:endnote>
  <w:endnote w:type="continuationSeparator" w:id="0">
    <w:p w:rsidR="00CA4A3D" w:rsidRDefault="00CA4A3D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3D" w:rsidRDefault="00CA4A3D" w:rsidP="00263987">
      <w:r>
        <w:separator/>
      </w:r>
    </w:p>
  </w:footnote>
  <w:footnote w:type="continuationSeparator" w:id="0">
    <w:p w:rsidR="00CA4A3D" w:rsidRDefault="00CA4A3D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</w:t>
          </w:r>
          <w:proofErr w:type="gramStart"/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Centro</w:t>
          </w:r>
          <w:proofErr w:type="gramEnd"/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6977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2771C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44C9B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16F"/>
    <w:rsid w:val="00402509"/>
    <w:rsid w:val="004154B7"/>
    <w:rsid w:val="00415C01"/>
    <w:rsid w:val="00416DE3"/>
    <w:rsid w:val="00422F6A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C0BB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50C34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971FF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2AB1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A36C8"/>
    <w:rsid w:val="00CA4A3D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556E0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E6477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ED49-E6C7-4513-8056-2D5D581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8</Pages>
  <Words>1468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100</cp:revision>
  <cp:lastPrinted>2017-10-12T19:09:00Z</cp:lastPrinted>
  <dcterms:created xsi:type="dcterms:W3CDTF">2015-01-27T18:24:00Z</dcterms:created>
  <dcterms:modified xsi:type="dcterms:W3CDTF">2017-10-12T19:16:00Z</dcterms:modified>
</cp:coreProperties>
</file>